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957"/>
          <w:tab w:val="left" w:pos="958"/>
        </w:tabs>
        <w:adjustRightInd w:val="0"/>
        <w:snapToGrid w:val="0"/>
        <w:jc w:val="center"/>
        <w:rPr>
          <w:rFonts w:eastAsia="黑体"/>
          <w:b/>
          <w:sz w:val="28"/>
          <w:szCs w:val="28"/>
        </w:rPr>
      </w:pPr>
      <w:r>
        <w:rPr>
          <w:rFonts w:hint="eastAsia" w:eastAsia="黑体"/>
          <w:b/>
          <w:sz w:val="28"/>
          <w:szCs w:val="28"/>
        </w:rPr>
        <w:t>初始</w:t>
      </w:r>
      <w:r>
        <w:rPr>
          <w:rFonts w:eastAsia="黑体"/>
          <w:b/>
          <w:sz w:val="28"/>
          <w:szCs w:val="28"/>
        </w:rPr>
        <w:t>审查</w:t>
      </w:r>
      <w:r>
        <w:rPr>
          <w:rFonts w:hint="eastAsia" w:eastAsia="黑体"/>
          <w:b/>
          <w:sz w:val="28"/>
          <w:szCs w:val="28"/>
        </w:rPr>
        <w:t>申请表</w:t>
      </w:r>
    </w:p>
    <w:p>
      <w:pPr>
        <w:adjustRightInd w:val="0"/>
        <w:snapToGrid w:val="0"/>
        <w:jc w:val="center"/>
        <w:rPr>
          <w:rFonts w:ascii="楷体_GB2312" w:eastAsia="楷体_GB2312"/>
          <w:b/>
          <w:szCs w:val="21"/>
        </w:rPr>
      </w:pPr>
    </w:p>
    <w:tbl>
      <w:tblPr>
        <w:tblStyle w:val="6"/>
        <w:tblW w:w="10372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1"/>
        <w:gridCol w:w="138"/>
        <w:gridCol w:w="1327"/>
        <w:gridCol w:w="371"/>
        <w:gridCol w:w="793"/>
        <w:gridCol w:w="1001"/>
        <w:gridCol w:w="619"/>
        <w:gridCol w:w="505"/>
        <w:gridCol w:w="1328"/>
        <w:gridCol w:w="286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  <w:jc w:val="center"/>
        </w:trPr>
        <w:tc>
          <w:tcPr>
            <w:tcW w:w="17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jc w:val="left"/>
              <w:rPr>
                <w:rFonts w:hAnsi="宋体"/>
                <w:b/>
                <w:kern w:val="0"/>
                <w:sz w:val="22"/>
                <w:szCs w:val="21"/>
              </w:rPr>
            </w:pPr>
            <w:r>
              <w:rPr>
                <w:rFonts w:hint="eastAsia"/>
                <w:b/>
                <w:szCs w:val="21"/>
              </w:rPr>
              <w:t>项目名称</w:t>
            </w:r>
          </w:p>
        </w:tc>
        <w:tc>
          <w:tcPr>
            <w:tcW w:w="867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jc w:val="left"/>
              <w:rPr>
                <w:rFonts w:hAnsi="宋体"/>
                <w:b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5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 w:val="22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该研究是否被其他伦理委员会拒绝或否决过？</w:t>
            </w:r>
          </w:p>
        </w:tc>
        <w:tc>
          <w:tcPr>
            <w:tcW w:w="5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是</w:t>
            </w: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Ansi="宋体"/>
                <w:kern w:val="0"/>
                <w:szCs w:val="21"/>
              </w:rPr>
              <w:t>需提交相关资料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exact"/>
          <w:jc w:val="center"/>
        </w:trPr>
        <w:tc>
          <w:tcPr>
            <w:tcW w:w="523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 w:val="22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该研究是否曾被暂停或者终止过？</w:t>
            </w:r>
          </w:p>
        </w:tc>
        <w:tc>
          <w:tcPr>
            <w:tcW w:w="5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是</w:t>
            </w:r>
            <w:r>
              <w:rPr>
                <w:rFonts w:hint="eastAsia"/>
                <w:kern w:val="0"/>
                <w:szCs w:val="21"/>
              </w:rPr>
              <w:t>（</w:t>
            </w:r>
            <w:r>
              <w:rPr>
                <w:rFonts w:hAnsi="宋体"/>
                <w:kern w:val="0"/>
                <w:szCs w:val="21"/>
              </w:rPr>
              <w:t>需提交相关资料</w:t>
            </w:r>
            <w:r>
              <w:rPr>
                <w:rFonts w:hint="eastAsia"/>
                <w:kern w:val="0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组长单位</w:t>
            </w:r>
            <w:r>
              <w:rPr>
                <w:rFonts w:hint="eastAsia" w:hAnsi="宋体"/>
                <w:b/>
                <w:kern w:val="0"/>
                <w:szCs w:val="21"/>
              </w:rPr>
              <w:t>名称</w:t>
            </w:r>
            <w:r>
              <w:rPr>
                <w:rFonts w:hAnsi="宋体"/>
                <w:b/>
                <w:kern w:val="0"/>
                <w:szCs w:val="21"/>
              </w:rPr>
              <w:t>/PI姓名</w:t>
            </w:r>
            <w:r>
              <w:rPr>
                <w:rFonts w:hint="eastAsia" w:hAnsi="宋体"/>
                <w:b/>
                <w:kern w:val="0"/>
                <w:szCs w:val="21"/>
              </w:rPr>
              <w:t>/</w:t>
            </w:r>
            <w:r>
              <w:rPr>
                <w:rFonts w:hAnsi="宋体"/>
                <w:b/>
                <w:kern w:val="0"/>
                <w:szCs w:val="21"/>
              </w:rPr>
              <w:t>电话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组长单位</w:t>
            </w:r>
            <w:r>
              <w:rPr>
                <w:rFonts w:hint="eastAsia" w:hAnsi="宋体"/>
                <w:b/>
                <w:kern w:val="0"/>
                <w:szCs w:val="21"/>
              </w:rPr>
              <w:t>伦理委员会名称</w:t>
            </w:r>
            <w:r>
              <w:rPr>
                <w:rFonts w:hAnsi="宋体"/>
                <w:b/>
                <w:kern w:val="0"/>
                <w:szCs w:val="21"/>
              </w:rPr>
              <w:t>/电话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本院主要研究者</w:t>
            </w:r>
            <w:r>
              <w:rPr>
                <w:rFonts w:hint="eastAsia" w:hAnsi="宋体"/>
                <w:b/>
                <w:kern w:val="0"/>
                <w:szCs w:val="21"/>
              </w:rPr>
              <w:t>（</w:t>
            </w:r>
            <w:r>
              <w:rPr>
                <w:rFonts w:hAnsi="宋体"/>
                <w:b/>
                <w:kern w:val="0"/>
                <w:szCs w:val="21"/>
              </w:rPr>
              <w:t>PI</w:t>
            </w:r>
            <w:r>
              <w:rPr>
                <w:rFonts w:hint="eastAsia" w:hAnsi="宋体"/>
                <w:b/>
                <w:kern w:val="0"/>
                <w:szCs w:val="21"/>
              </w:rPr>
              <w:t>）</w:t>
            </w:r>
          </w:p>
        </w:tc>
        <w:tc>
          <w:tcPr>
            <w:tcW w:w="321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rFonts w:hAnsi="宋体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申请科室</w:t>
            </w:r>
          </w:p>
        </w:tc>
        <w:tc>
          <w:tcPr>
            <w:tcW w:w="2769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rFonts w:hAnsi="宋体"/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本院联系医师姓名/电话/邮箱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</w:rPr>
              <w:t>研究资金来源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rFonts w:hAnsi="宋体"/>
                <w:b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申办者</w:t>
            </w:r>
            <w:r>
              <w:rPr>
                <w:rFonts w:hint="eastAsia" w:hAnsi="宋体"/>
                <w:b/>
                <w:kern w:val="0"/>
                <w:szCs w:val="21"/>
              </w:rPr>
              <w:t>（</w:t>
            </w:r>
            <w:r>
              <w:rPr>
                <w:rFonts w:hAnsi="宋体"/>
                <w:b/>
                <w:kern w:val="0"/>
                <w:szCs w:val="21"/>
              </w:rPr>
              <w:t>单位名称</w:t>
            </w:r>
            <w:r>
              <w:rPr>
                <w:rFonts w:hint="eastAsia" w:hAnsi="宋体"/>
                <w:b/>
                <w:kern w:val="0"/>
                <w:szCs w:val="21"/>
              </w:rPr>
              <w:t>）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申办者联系人姓名</w:t>
            </w:r>
            <w:r>
              <w:rPr>
                <w:b/>
                <w:kern w:val="0"/>
                <w:szCs w:val="21"/>
              </w:rPr>
              <w:t>/</w:t>
            </w:r>
            <w:r>
              <w:rPr>
                <w:rFonts w:hAnsi="宋体"/>
                <w:b/>
                <w:kern w:val="0"/>
                <w:szCs w:val="21"/>
              </w:rPr>
              <w:t>电话</w:t>
            </w:r>
            <w:r>
              <w:rPr>
                <w:b/>
                <w:kern w:val="0"/>
                <w:szCs w:val="21"/>
              </w:rPr>
              <w:t>/</w:t>
            </w:r>
            <w:r>
              <w:rPr>
                <w:rFonts w:hAnsi="宋体"/>
                <w:b/>
                <w:kern w:val="0"/>
                <w:szCs w:val="21"/>
              </w:rPr>
              <w:t>邮箱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Cs w:val="21"/>
              </w:rPr>
            </w:pPr>
            <w:r>
              <w:rPr>
                <w:b/>
                <w:kern w:val="0"/>
                <w:szCs w:val="21"/>
              </w:rPr>
              <w:t>合同研究组织</w:t>
            </w:r>
            <w:r>
              <w:rPr>
                <w:rFonts w:hint="eastAsia"/>
                <w:b/>
                <w:kern w:val="0"/>
                <w:szCs w:val="21"/>
              </w:rPr>
              <w:t>（</w:t>
            </w:r>
            <w:r>
              <w:rPr>
                <w:b/>
                <w:kern w:val="0"/>
                <w:szCs w:val="21"/>
              </w:rPr>
              <w:t>CRO</w:t>
            </w:r>
            <w:r>
              <w:rPr>
                <w:rFonts w:hint="eastAsia"/>
                <w:b/>
                <w:kern w:val="0"/>
                <w:szCs w:val="21"/>
              </w:rPr>
              <w:t>）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监</w:t>
            </w:r>
            <w:r>
              <w:rPr>
                <w:rFonts w:hint="eastAsia" w:hAnsi="宋体"/>
                <w:b/>
                <w:kern w:val="0"/>
                <w:szCs w:val="21"/>
              </w:rPr>
              <w:t>查</w:t>
            </w:r>
            <w:r>
              <w:rPr>
                <w:rFonts w:hAnsi="宋体"/>
                <w:b/>
                <w:kern w:val="0"/>
                <w:szCs w:val="21"/>
              </w:rPr>
              <w:t>员姓名</w:t>
            </w:r>
            <w:r>
              <w:rPr>
                <w:b/>
                <w:kern w:val="0"/>
                <w:szCs w:val="21"/>
              </w:rPr>
              <w:t>/</w:t>
            </w:r>
            <w:r>
              <w:rPr>
                <w:rFonts w:hAnsi="宋体"/>
                <w:b/>
                <w:kern w:val="0"/>
                <w:szCs w:val="21"/>
              </w:rPr>
              <w:t>电话</w:t>
            </w:r>
            <w:r>
              <w:rPr>
                <w:b/>
                <w:kern w:val="0"/>
                <w:szCs w:val="21"/>
              </w:rPr>
              <w:t>/</w:t>
            </w:r>
            <w:r>
              <w:rPr>
                <w:rFonts w:hAnsi="宋体"/>
                <w:b/>
                <w:kern w:val="0"/>
                <w:szCs w:val="21"/>
              </w:rPr>
              <w:t>邮箱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3114" w:type="dxa"/>
            <w:gridSpan w:val="3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拟招募受试者人数</w:t>
            </w:r>
          </w:p>
        </w:tc>
        <w:tc>
          <w:tcPr>
            <w:tcW w:w="7258" w:type="dxa"/>
            <w:gridSpan w:val="7"/>
            <w:tcBorders>
              <w:top w:val="nil"/>
              <w:left w:val="single" w:color="auto" w:sz="8" w:space="0"/>
              <w:bottom w:val="nil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本院拟招募人数</w:t>
            </w:r>
            <w:r>
              <w:rPr>
                <w:rFonts w:hint="eastAsia" w:hAnsi="宋体"/>
                <w:kern w:val="0"/>
                <w:szCs w:val="21"/>
              </w:rPr>
              <w:t>：_________</w:t>
            </w:r>
            <w:r>
              <w:rPr>
                <w:rFonts w:hint="eastAsia"/>
                <w:kern w:val="0"/>
                <w:szCs w:val="21"/>
              </w:rPr>
              <w:t xml:space="preserve"> ；多中心</w:t>
            </w:r>
            <w:r>
              <w:rPr>
                <w:rFonts w:hAnsi="宋体"/>
                <w:kern w:val="0"/>
                <w:szCs w:val="21"/>
              </w:rPr>
              <w:t>研究总人数：</w:t>
            </w:r>
            <w:r>
              <w:rPr>
                <w:rFonts w:hint="eastAsia" w:hAnsi="宋体"/>
                <w:kern w:val="0"/>
                <w:szCs w:val="21"/>
              </w:rPr>
              <w:t xml:space="preserve">________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3114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预期试验期限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月  </w:t>
            </w:r>
            <w:r>
              <w:rPr>
                <w:rFonts w:hint="eastAsia" w:asciiTheme="minorEastAsia" w:hAnsiTheme="minorEastAsia" w:eastAsiaTheme="minorEastAsia"/>
                <w:bCs/>
                <w:kern w:val="0"/>
                <w:szCs w:val="21"/>
              </w:rPr>
              <w:t>至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 年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155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spacing w:line="276" w:lineRule="auto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int="eastAsia" w:hAnsi="宋体"/>
                <w:b/>
                <w:kern w:val="0"/>
                <w:sz w:val="24"/>
              </w:rPr>
              <w:t>研究类型</w:t>
            </w:r>
          </w:p>
          <w:p>
            <w:pPr>
              <w:widowControl/>
              <w:snapToGrid w:val="0"/>
              <w:spacing w:line="276" w:lineRule="auto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（根据递交研究的类型选填一栏）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rPr>
                <w:rFonts w:asciiTheme="minorEastAsia" w:hAnsiTheme="minorEastAsia" w:eastAsiaTheme="minorEastAsia"/>
                <w:kern w:val="0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药物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/>
                <w:kern w:val="0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临床试验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药物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名称：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 xml:space="preserve">        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Ansi="宋体"/>
                <w:kern w:val="0"/>
                <w:szCs w:val="21"/>
              </w:rPr>
              <w:t>类别：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□化学药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□中药/天然药物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□生物制品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  <w:u w:val="single"/>
              </w:rPr>
              <w:t xml:space="preserve">     </w:t>
            </w:r>
            <w:r>
              <w:rPr>
                <w:rFonts w:asciiTheme="minorEastAsia" w:hAnsiTheme="minorEastAsia" w:eastAsiaTheme="minorEastAsia"/>
                <w:kern w:val="0"/>
                <w:szCs w:val="21"/>
                <w:u w:val="single"/>
              </w:rPr>
              <w:t xml:space="preserve"> </w:t>
            </w:r>
          </w:p>
          <w:p>
            <w:pPr>
              <w:widowControl/>
              <w:spacing w:line="276" w:lineRule="auto"/>
              <w:rPr>
                <w:rFonts w:hAnsi="宋体"/>
                <w:kern w:val="0"/>
                <w:szCs w:val="21"/>
              </w:rPr>
            </w:pPr>
            <w:r>
              <w:rPr>
                <w:rFonts w:hint="eastAsia"/>
                <w:kern w:val="0"/>
                <w:szCs w:val="21"/>
              </w:rPr>
              <w:t>临床试验</w:t>
            </w:r>
            <w:r>
              <w:rPr>
                <w:rFonts w:hAnsi="宋体"/>
                <w:kern w:val="0"/>
                <w:szCs w:val="21"/>
              </w:rPr>
              <w:t>批件号</w:t>
            </w:r>
            <w:r>
              <w:rPr>
                <w:rFonts w:hint="eastAsia" w:hAnsi="宋体"/>
                <w:kern w:val="0"/>
                <w:szCs w:val="21"/>
              </w:rPr>
              <w:t>/临床</w:t>
            </w:r>
            <w:r>
              <w:rPr>
                <w:rFonts w:hAnsi="宋体"/>
                <w:kern w:val="0"/>
                <w:szCs w:val="21"/>
              </w:rPr>
              <w:t>试验通知书</w:t>
            </w:r>
            <w:r>
              <w:rPr>
                <w:rFonts w:hint="eastAsia" w:hAnsi="宋体"/>
                <w:kern w:val="0"/>
                <w:szCs w:val="21"/>
              </w:rPr>
              <w:t>：___________</w:t>
            </w:r>
          </w:p>
          <w:p>
            <w:pPr>
              <w:widowControl/>
              <w:spacing w:line="276" w:lineRule="auto"/>
              <w:rPr>
                <w:rFonts w:hAnsi="宋体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研究分期：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Ⅰ期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Ⅱ期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Ⅲ期</w:t>
            </w:r>
            <w:r>
              <w:rPr>
                <w:kern w:val="0"/>
                <w:szCs w:val="21"/>
              </w:rPr>
              <w:t xml:space="preserve">      </w:t>
            </w:r>
            <w:r>
              <w:rPr>
                <w:rFonts w:hint="eastAsia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Ⅳ期</w:t>
            </w:r>
            <w:r>
              <w:rPr>
                <w:rFonts w:hint="eastAsia" w:hAnsi="宋体"/>
                <w:kern w:val="0"/>
                <w:szCs w:val="21"/>
              </w:rPr>
              <w:t xml:space="preserve">   </w:t>
            </w:r>
            <w:r>
              <w:rPr>
                <w:rFonts w:hAnsi="宋体"/>
                <w:kern w:val="0"/>
                <w:szCs w:val="21"/>
              </w:rPr>
              <w:t xml:space="preserve">    </w:t>
            </w:r>
            <w:r>
              <w:rPr>
                <w:rFonts w:hint="eastAsia" w:hAnsi="宋体"/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hAnsi="宋体"/>
                <w:kern w:val="0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hAnsi="宋体"/>
                <w:kern w:val="0"/>
                <w:szCs w:val="21"/>
              </w:rPr>
              <w:t>________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3" w:hRule="atLeast"/>
          <w:jc w:val="center"/>
        </w:trPr>
        <w:tc>
          <w:tcPr>
            <w:tcW w:w="15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rPr>
                <w:rFonts w:hAnsi="宋体"/>
                <w:kern w:val="0"/>
                <w:szCs w:val="21"/>
              </w:rPr>
            </w:pP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napToGrid w:val="0"/>
              <w:rPr>
                <w:rFonts w:asciiTheme="minorEastAsia" w:hAnsiTheme="minorEastAsia" w:eastAsiaTheme="minorEastAsia"/>
                <w:kern w:val="0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医疗器械</w:t>
            </w:r>
          </w:p>
          <w:p>
            <w:pPr>
              <w:widowControl/>
              <w:snapToGrid w:val="0"/>
              <w:rPr>
                <w:rFonts w:asciiTheme="minorEastAsia" w:hAnsiTheme="minorEastAsia" w:eastAsiaTheme="minorEastAsia"/>
                <w:kern w:val="0"/>
                <w:sz w:val="22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临床试验</w:t>
            </w:r>
          </w:p>
        </w:tc>
        <w:tc>
          <w:tcPr>
            <w:tcW w:w="725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hAnsi="宋体"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医疗器械名称：</w:t>
            </w:r>
            <w:r>
              <w:rPr>
                <w:rFonts w:hint="eastAsia" w:hAnsi="宋体"/>
                <w:kern w:val="0"/>
                <w:szCs w:val="21"/>
              </w:rPr>
              <w:t>_____________________</w:t>
            </w:r>
          </w:p>
          <w:p>
            <w:pPr>
              <w:widowControl/>
              <w:spacing w:line="276" w:lineRule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国内是否有同类产品： □有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□无</w:t>
            </w:r>
          </w:p>
          <w:p>
            <w:pPr>
              <w:widowControl/>
              <w:spacing w:line="276" w:lineRule="auto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rFonts w:hint="eastAsia" w:ascii="ˎ̥" w:hAnsi="ˎ̥" w:cs="Arial"/>
                <w:kern w:val="0"/>
                <w:szCs w:val="21"/>
              </w:rPr>
              <w:t>是否属于</w:t>
            </w:r>
            <w:r>
              <w:rPr>
                <w:rFonts w:ascii="ˎ̥" w:hAnsi="ˎ̥" w:cs="Arial"/>
                <w:kern w:val="0"/>
                <w:szCs w:val="21"/>
              </w:rPr>
              <w:t>需进行临床试验审批的第三类医疗器械目录</w:t>
            </w:r>
            <w:r>
              <w:rPr>
                <w:rFonts w:hint="eastAsia" w:ascii="ˎ̥" w:hAnsi="ˎ̥" w:cs="Arial"/>
                <w:kern w:val="0"/>
                <w:szCs w:val="21"/>
              </w:rPr>
              <w:t xml:space="preserve">： </w:t>
            </w:r>
            <w:r>
              <w:rPr>
                <w:rFonts w:ascii="ˎ̥" w:hAnsi="ˎ̥" w:cs="Arial"/>
                <w:kern w:val="0"/>
                <w:szCs w:val="21"/>
              </w:rPr>
              <w:t xml:space="preserve"> </w:t>
            </w:r>
            <w:r>
              <w:rPr>
                <w:rFonts w:hint="eastAsia" w:ascii="ˎ̥" w:hAnsi="ˎ̥" w:cs="Arial"/>
                <w:kern w:val="0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□有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 xml:space="preserve"> □无</w:t>
            </w:r>
          </w:p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器械</w:t>
            </w:r>
            <w:r>
              <w:rPr>
                <w:rFonts w:hAnsi="宋体"/>
                <w:kern w:val="0"/>
                <w:szCs w:val="21"/>
              </w:rPr>
              <w:t>类别：</w:t>
            </w:r>
            <w:r>
              <w:rPr>
                <w:kern w:val="0"/>
                <w:szCs w:val="21"/>
              </w:rPr>
              <w:t xml:space="preserve"> 1.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□境内Ⅱ类   □境内Ⅲ类   □进口Ⅱ类   □进口Ⅲ类</w:t>
            </w:r>
          </w:p>
          <w:p>
            <w:pPr>
              <w:widowControl/>
              <w:spacing w:line="276" w:lineRule="auto"/>
              <w:ind w:left="34" w:leftChars="16" w:firstLine="1079" w:firstLineChars="514"/>
              <w:rPr>
                <w:rFonts w:asciiTheme="minorEastAsia" w:hAnsiTheme="minorEastAsia" w:eastAsiaTheme="minorEastAsia"/>
                <w:kern w:val="0"/>
                <w:szCs w:val="21"/>
              </w:rPr>
            </w:pPr>
            <w:r>
              <w:rPr>
                <w:kern w:val="0"/>
                <w:szCs w:val="21"/>
              </w:rPr>
              <w:t>2.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 xml:space="preserve"> □</w:t>
            </w:r>
            <w:r>
              <w:rPr>
                <w:rFonts w:hAnsi="宋体"/>
                <w:kern w:val="0"/>
                <w:szCs w:val="21"/>
              </w:rPr>
              <w:t>有源</w:t>
            </w:r>
            <w:r>
              <w:rPr>
                <w:kern w:val="0"/>
                <w:szCs w:val="21"/>
              </w:rPr>
              <w:t xml:space="preserve">          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无源</w:t>
            </w:r>
            <w:r>
              <w:rPr>
                <w:kern w:val="0"/>
                <w:szCs w:val="21"/>
              </w:rPr>
              <w:t xml:space="preserve">         3.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 xml:space="preserve"> □</w:t>
            </w:r>
            <w:r>
              <w:rPr>
                <w:rFonts w:hAnsi="宋体"/>
                <w:kern w:val="0"/>
                <w:szCs w:val="21"/>
              </w:rPr>
              <w:t>植入</w:t>
            </w:r>
            <w:r>
              <w:rPr>
                <w:kern w:val="0"/>
                <w:szCs w:val="21"/>
              </w:rPr>
              <w:t xml:space="preserve">          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非植入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b/>
                <w:kern w:val="0"/>
                <w:szCs w:val="21"/>
              </w:rPr>
            </w:pPr>
            <w:r>
              <w:rPr>
                <w:rFonts w:hAnsi="宋体"/>
                <w:b/>
                <w:kern w:val="0"/>
                <w:szCs w:val="21"/>
              </w:rPr>
              <w:t>多中心试验</w:t>
            </w:r>
          </w:p>
        </w:tc>
        <w:tc>
          <w:tcPr>
            <w:tcW w:w="88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否</w:t>
            </w:r>
            <w:r>
              <w:rPr>
                <w:kern w:val="0"/>
                <w:szCs w:val="21"/>
              </w:rPr>
              <w:t xml:space="preserve">       </w:t>
            </w:r>
            <w:r>
              <w:rPr>
                <w:rFonts w:hint="eastAsia"/>
                <w:kern w:val="0"/>
                <w:szCs w:val="21"/>
              </w:rPr>
              <w:t xml:space="preserve">  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国内多中心</w:t>
            </w:r>
            <w:r>
              <w:rPr>
                <w:kern w:val="0"/>
                <w:szCs w:val="21"/>
              </w:rPr>
              <w:t xml:space="preserve">      </w:t>
            </w:r>
            <w:r>
              <w:rPr>
                <w:rFonts w:hint="eastAsia"/>
                <w:kern w:val="0"/>
                <w:szCs w:val="21"/>
              </w:rPr>
              <w:t xml:space="preserve">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国际多中心</w:t>
            </w:r>
            <w:r>
              <w:rPr>
                <w:kern w:val="0"/>
                <w:szCs w:val="21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受试者状态</w:t>
            </w:r>
          </w:p>
        </w:tc>
        <w:tc>
          <w:tcPr>
            <w:tcW w:w="2721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正常人</w:t>
            </w:r>
            <w:r>
              <w:rPr>
                <w:rFonts w:hint="eastAsia" w:hAnsi="宋体"/>
                <w:kern w:val="0"/>
                <w:szCs w:val="21"/>
              </w:rPr>
              <w:t xml:space="preserve">  </w:t>
            </w:r>
            <w:r>
              <w:rPr>
                <w:kern w:val="0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病人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76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入选年龄范围</w:t>
            </w:r>
            <w:r>
              <w:rPr>
                <w:rFonts w:ascii="PMingLiU" w:hAnsi="PMingLiU" w:cs="Arial"/>
                <w:color w:val="000000"/>
                <w:u w:val="single"/>
              </w:rPr>
              <w:t xml:space="preserve">     </w:t>
            </w:r>
          </w:p>
        </w:tc>
        <w:tc>
          <w:tcPr>
            <w:tcW w:w="453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76" w:lineRule="auto"/>
              <w:rPr>
                <w:szCs w:val="21"/>
              </w:rPr>
            </w:pPr>
            <w:r>
              <w:rPr>
                <w:rFonts w:ascii="PMingLiU" w:hAnsi="PMingLiU" w:cs="Arial"/>
                <w:color w:val="000000"/>
                <w:u w:val="single"/>
              </w:rPr>
              <w:t xml:space="preserve">              </w:t>
            </w:r>
            <w:r>
              <w:rPr>
                <w:rFonts w:hint="eastAsia" w:ascii="PMingLiU" w:hAnsi="PMingLiU" w:cs="Arial"/>
                <w:color w:val="000000"/>
              </w:rPr>
              <w:t xml:space="preserve">岁  至   </w:t>
            </w:r>
            <w:r>
              <w:rPr>
                <w:rFonts w:ascii="PMingLiU" w:hAnsi="PMingLiU" w:cs="Arial"/>
                <w:color w:val="000000"/>
                <w:u w:val="single"/>
              </w:rPr>
              <w:t xml:space="preserve">          </w:t>
            </w:r>
            <w:r>
              <w:rPr>
                <w:rFonts w:hint="eastAsia" w:ascii="PMingLiU" w:hAnsi="PMingLiU" w:cs="Arial"/>
                <w:color w:val="000000"/>
              </w:rPr>
              <w:t>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b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Cs w:val="21"/>
              </w:rPr>
              <w:t>入选人群中</w:t>
            </w:r>
            <w:r>
              <w:rPr>
                <w:rFonts w:hAnsi="宋体"/>
                <w:b/>
                <w:kern w:val="0"/>
                <w:szCs w:val="21"/>
              </w:rPr>
              <w:t>弱势群体情况</w:t>
            </w:r>
          </w:p>
        </w:tc>
        <w:tc>
          <w:tcPr>
            <w:tcW w:w="88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无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        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有精神疾病</w:t>
            </w:r>
            <w:r>
              <w:rPr>
                <w:rFonts w:hint="eastAsia" w:hAnsi="宋体"/>
                <w:kern w:val="0"/>
                <w:szCs w:val="21"/>
              </w:rPr>
              <w:t>者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     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有危重病人</w:t>
            </w:r>
            <w:r>
              <w:rPr>
                <w:rFonts w:hint="eastAsia" w:hAnsi="宋体"/>
                <w:kern w:val="0"/>
                <w:szCs w:val="21"/>
              </w:rPr>
              <w:t>（如恶性肿瘤）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/>
                <w:kern w:val="0"/>
                <w:szCs w:val="21"/>
              </w:rPr>
              <w:t xml:space="preserve">      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有孕妇</w:t>
            </w:r>
            <w:r>
              <w:rPr>
                <w:kern w:val="0"/>
                <w:szCs w:val="21"/>
              </w:rPr>
              <w:t xml:space="preserve">  </w:t>
            </w:r>
          </w:p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有未成年人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                           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/>
                <w:kern w:val="0"/>
                <w:szCs w:val="21"/>
              </w:rPr>
              <w:t>有从属关系者(研究者的学生或员工等)</w:t>
            </w:r>
          </w:p>
          <w:p>
            <w:pPr>
              <w:widowControl/>
              <w:spacing w:line="276" w:lineRule="auto"/>
              <w:rPr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kern w:val="0"/>
                <w:szCs w:val="21"/>
              </w:rPr>
              <w:t>有</w:t>
            </w:r>
            <w:r>
              <w:rPr>
                <w:rFonts w:hint="eastAsia"/>
                <w:szCs w:val="21"/>
              </w:rPr>
              <w:t>不识字的受试者</w:t>
            </w:r>
            <w:r>
              <w:rPr>
                <w:rFonts w:hint="eastAsia"/>
                <w:kern w:val="0"/>
                <w:szCs w:val="21"/>
              </w:rPr>
              <w:t xml:space="preserve">                 </w:t>
            </w:r>
            <w:r>
              <w:rPr>
                <w:kern w:val="0"/>
                <w:szCs w:val="21"/>
              </w:rPr>
              <w:t xml:space="preserve"> </w:t>
            </w:r>
            <w:r>
              <w:rPr>
                <w:rFonts w:hint="eastAsia"/>
                <w:kern w:val="0"/>
                <w:szCs w:val="21"/>
              </w:rPr>
              <w:t xml:space="preserve">  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Ansi="宋体"/>
                <w:kern w:val="0"/>
                <w:szCs w:val="21"/>
              </w:rPr>
              <w:t>有其他情况的弱势群体</w:t>
            </w:r>
            <w:r>
              <w:rPr>
                <w:kern w:val="0"/>
                <w:szCs w:val="21"/>
              </w:rPr>
              <w:t>______________</w:t>
            </w:r>
            <w:r>
              <w:rPr>
                <w:kern w:val="0"/>
                <w:szCs w:val="21"/>
                <w:u w:val="single" w:color="7E7E7E" w:themeColor="text1" w:themeTint="80"/>
                <w:vertAlign w:val="subscript"/>
              </w:rPr>
              <w:t xml:space="preserve"> </w:t>
            </w:r>
            <w:r>
              <w:rPr>
                <w:kern w:val="0"/>
                <w:szCs w:val="21"/>
                <w:u w:val="single"/>
              </w:rPr>
              <w:t xml:space="preserve">                         </w:t>
            </w:r>
            <w:r>
              <w:rPr>
                <w:kern w:val="0"/>
                <w:szCs w:val="21"/>
              </w:rPr>
              <w:t xml:space="preserve">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rPr>
                <w:b/>
                <w:kern w:val="0"/>
                <w:szCs w:val="21"/>
              </w:rPr>
            </w:pPr>
            <w:r>
              <w:rPr>
                <w:rFonts w:hint="eastAsia" w:ascii="PMingLiU" w:hAnsi="PMingLiU"/>
                <w:b/>
                <w:bCs/>
                <w:szCs w:val="21"/>
              </w:rPr>
              <w:t>受试者保密方式</w:t>
            </w:r>
            <w:r>
              <w:rPr>
                <w:rFonts w:hint="eastAsia" w:ascii="PMingLiU" w:hAnsi="PMingLiU"/>
                <w:bCs/>
                <w:szCs w:val="21"/>
              </w:rPr>
              <w:t>（可多选）</w:t>
            </w:r>
          </w:p>
        </w:tc>
        <w:tc>
          <w:tcPr>
            <w:tcW w:w="88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ascii="PMingLiU" w:hAnsi="PMingLiU"/>
                <w:szCs w:val="32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="PMingLiU" w:hAnsi="PMingLiU"/>
                <w:szCs w:val="32"/>
              </w:rPr>
              <w:t>以编号识别</w:t>
            </w:r>
            <w:r>
              <w:rPr>
                <w:rFonts w:ascii="PMingLiU" w:hAnsi="PMingLiU"/>
                <w:szCs w:val="32"/>
              </w:rPr>
              <w:t xml:space="preserve">  </w:t>
            </w:r>
            <w:r>
              <w:rPr>
                <w:rFonts w:hint="eastAsia" w:ascii="PMingLiU" w:hAnsi="PMingLiU"/>
                <w:szCs w:val="32"/>
              </w:rPr>
              <w:t xml:space="preserve">  </w:t>
            </w:r>
            <w:r>
              <w:rPr>
                <w:rFonts w:ascii="PMingLiU" w:hAnsi="PMingLiU"/>
                <w:szCs w:val="32"/>
              </w:rPr>
              <w:t xml:space="preserve">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="PMingLiU" w:hAnsi="PMingLiU"/>
                <w:szCs w:val="32"/>
              </w:rPr>
              <w:t>英文缩写名识别</w:t>
            </w:r>
            <w:r>
              <w:rPr>
                <w:rFonts w:ascii="PMingLiU" w:hAnsi="PMingLiU"/>
                <w:szCs w:val="32"/>
              </w:rPr>
              <w:t xml:space="preserve">  </w:t>
            </w:r>
            <w:r>
              <w:rPr>
                <w:rFonts w:hint="eastAsia" w:ascii="PMingLiU" w:hAnsi="PMingLiU"/>
                <w:szCs w:val="32"/>
              </w:rPr>
              <w:t xml:space="preserve">   </w:t>
            </w:r>
            <w:r>
              <w:rPr>
                <w:rFonts w:ascii="PMingLiU" w:hAnsi="PMingLiU"/>
                <w:szCs w:val="32"/>
              </w:rPr>
              <w:t xml:space="preserve"> 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="PMingLiU" w:hAnsi="PMingLiU"/>
                <w:szCs w:val="32"/>
              </w:rPr>
              <w:t>将数据编码</w:t>
            </w:r>
            <w:r>
              <w:rPr>
                <w:rFonts w:ascii="PMingLiU" w:hAnsi="PMingLiU"/>
                <w:szCs w:val="32"/>
              </w:rPr>
              <w:t xml:space="preserve"> </w:t>
            </w:r>
            <w:r>
              <w:rPr>
                <w:rFonts w:hint="eastAsia" w:ascii="PMingLiU" w:hAnsi="PMingLiU"/>
                <w:szCs w:val="32"/>
              </w:rPr>
              <w:t xml:space="preserve"> </w:t>
            </w:r>
            <w:r>
              <w:rPr>
                <w:rFonts w:ascii="PMingLiU" w:hAnsi="PMingLiU"/>
                <w:szCs w:val="32"/>
              </w:rPr>
              <w:t xml:space="preserve">      </w:t>
            </w:r>
            <w:r>
              <w:rPr>
                <w:rFonts w:hint="eastAsia" w:ascii="PMingLiU" w:hAnsi="PMingLiU"/>
                <w:szCs w:val="32"/>
              </w:rPr>
              <w:t xml:space="preserve">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="PMingLiU" w:hAnsi="PMingLiU"/>
                <w:szCs w:val="32"/>
              </w:rPr>
              <w:t>所有数据上锁</w:t>
            </w:r>
            <w:r>
              <w:rPr>
                <w:rFonts w:ascii="PMingLiU" w:hAnsi="PMingLiU"/>
                <w:szCs w:val="32"/>
              </w:rPr>
              <w:t xml:space="preserve">   </w:t>
            </w:r>
          </w:p>
          <w:p>
            <w:pPr>
              <w:spacing w:line="276" w:lineRule="auto"/>
              <w:rPr>
                <w:rFonts w:ascii="PMingLiU" w:hAnsi="PMingLiU"/>
                <w:szCs w:val="32"/>
              </w:rPr>
            </w:pP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="PMingLiU" w:hAnsi="PMingLiU"/>
                <w:szCs w:val="32"/>
              </w:rPr>
              <w:t>其他：</w:t>
            </w:r>
            <w:r>
              <w:rPr>
                <w:kern w:val="0"/>
                <w:szCs w:val="21"/>
              </w:rPr>
              <w:t>__________________________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hAnsi="宋体"/>
                <w:b/>
                <w:kern w:val="0"/>
                <w:szCs w:val="21"/>
              </w:rPr>
            </w:pPr>
            <w:r>
              <w:rPr>
                <w:rFonts w:hint="eastAsia" w:hAnsi="宋体"/>
                <w:b/>
                <w:kern w:val="0"/>
                <w:szCs w:val="21"/>
              </w:rPr>
              <w:t>生物样本外送情况</w:t>
            </w:r>
            <w:r>
              <w:rPr>
                <w:rFonts w:hint="eastAsia" w:hAnsi="宋体"/>
                <w:kern w:val="0"/>
                <w:szCs w:val="21"/>
              </w:rPr>
              <w:t>（院外）</w:t>
            </w:r>
          </w:p>
        </w:tc>
        <w:tc>
          <w:tcPr>
            <w:tcW w:w="88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76" w:lineRule="auto"/>
              <w:rPr>
                <w:rFonts w:asciiTheme="minorEastAsia" w:hAnsiTheme="minorEastAsia" w:eastAsiaTheme="minorEastAsia"/>
                <w:szCs w:val="21"/>
                <w:u w:val="single"/>
              </w:rPr>
            </w:pPr>
            <w:r>
              <w:rPr>
                <w:rFonts w:hint="eastAsia" w:hAnsi="宋体"/>
                <w:kern w:val="0"/>
                <w:szCs w:val="21"/>
              </w:rPr>
              <w:t>计划外送样本类型：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无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血液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尿液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痰液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组织  </w:t>
            </w:r>
            <w:r>
              <w:rPr>
                <w:rFonts w:asciiTheme="minorEastAsia" w:hAnsiTheme="minorEastAsia" w:eastAsiaTheme="minorEastAsia"/>
                <w:kern w:val="0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其他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 xml:space="preserve">__________________ </w:t>
            </w:r>
          </w:p>
          <w:p>
            <w:pPr>
              <w:widowControl/>
              <w:spacing w:line="276" w:lineRule="auto"/>
              <w:rPr>
                <w:rFonts w:hAnsi="宋体"/>
                <w:kern w:val="0"/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送至何处（注明实验室或公司名称及所在城市）：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>___                ___________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  <w:u w:val="single"/>
              </w:rPr>
              <w:t>____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037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hAnsi="宋体"/>
                <w:b/>
                <w:kern w:val="0"/>
                <w:szCs w:val="21"/>
              </w:rPr>
              <w:t>获取知情同意过程</w:t>
            </w:r>
            <w:r>
              <w:rPr>
                <w:rFonts w:hint="eastAsia" w:ascii="宋体" w:hAnsi="宋体"/>
                <w:szCs w:val="21"/>
              </w:rPr>
              <w:t>（申请全部免签知情同意书，此项免填），下列问题可多选。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76" w:lineRule="auto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谁向受试者或其法定代理人解释试验内容并取得同意？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4"/>
              <w:snapToGrid w:val="0"/>
              <w:contextualSpacing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主要研究者</w:t>
            </w:r>
          </w:p>
          <w:p>
            <w:pPr>
              <w:pStyle w:val="14"/>
              <w:snapToGrid w:val="0"/>
              <w:contextualSpacing/>
              <w:rPr>
                <w:rFonts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团队其他成员（请注明何人：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  <w:lang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76" w:lineRule="auto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什么时候取得同意？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pStyle w:val="14"/>
              <w:snapToGrid w:val="0"/>
              <w:contextualSpacing/>
              <w:jc w:val="both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 xml:space="preserve">筛选前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其他（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请说明：</w:t>
            </w:r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  </w:t>
            </w:r>
            <w:bookmarkStart w:id="0" w:name="_GoBack"/>
            <w:bookmarkEnd w:id="0"/>
            <w:r>
              <w:rPr>
                <w:rFonts w:asciiTheme="minorEastAsia" w:hAnsiTheme="minorEastAsia" w:eastAsiaTheme="minorEastAsia"/>
                <w:sz w:val="21"/>
                <w:szCs w:val="21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1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76" w:lineRule="auto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什么情况或地点解释试验内容？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□单独场所（诊间、办公室、单人病房等）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□开放空间（候诊区、多人病房等）</w:t>
            </w:r>
          </w:p>
          <w:p>
            <w:pPr>
              <w:snapToGrid w:val="0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□透过网络或电话</w:t>
            </w:r>
          </w:p>
          <w:p>
            <w:pPr>
              <w:snapToGrid w:val="0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□其他（请说明：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76" w:lineRule="auto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是否使用招募广告等招募材料及发布范围（选择否，则免填其他项目，选择是应详细填写，并提供相关材料供审查，可复选）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10"/>
                <w:tab w:val="left" w:pos="1790"/>
              </w:tabs>
              <w:snapToGrid w:val="0"/>
              <w:ind w:left="2546" w:hanging="2546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□否  □是（□纸质招募材料  □多媒体招募材料，如音频、影像等）  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2546" w:hanging="2546"/>
              <w:contextualSpacing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发布范围（如果使用招募材料，必须详细勾选下列范围）：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2546" w:hanging="2546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□本院张贴  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 xml:space="preserve">□院内网络发布  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2546" w:hanging="2546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□院外互联网发布（请说明渠道：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2546" w:hanging="2546"/>
              <w:contextualSpacing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□新媒体发布，如微博、微信（请说明渠道：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                  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2546" w:hanging="2546"/>
              <w:contextualSpacing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                            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2546" w:hanging="2546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□其他渠道（请说明：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        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76" w:lineRule="auto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除了签署受试者同意书外，如何确保受试者或其法定代理人对试验内容充分了解？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10"/>
                <w:tab w:val="left" w:pos="1790"/>
              </w:tabs>
              <w:snapToGrid w:val="0"/>
              <w:ind w:left="247" w:hanging="247"/>
              <w:contextualSpacing/>
              <w:jc w:val="left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□使用其他资料辅助说明（如招募广告，招募手册等，需提交伦理审批）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408" w:hanging="408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□与受试者及其家人共同讨论</w:t>
            </w:r>
            <w:r>
              <w:rPr>
                <w:rFonts w:asciiTheme="minorEastAsia" w:hAnsiTheme="minorEastAsia" w:eastAsiaTheme="minorEastAsia"/>
                <w:szCs w:val="21"/>
              </w:rPr>
              <w:t xml:space="preserve"> 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contextualSpacing/>
              <w:rPr>
                <w:rFonts w:asciiTheme="minorEastAsia" w:hAnsiTheme="minorEastAsia" w:eastAsiaTheme="minorEastAsia"/>
                <w:szCs w:val="21"/>
                <w:u w:val="single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□其他（请说明：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4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numPr>
                <w:ilvl w:val="0"/>
                <w:numId w:val="1"/>
              </w:numPr>
              <w:snapToGrid w:val="0"/>
              <w:spacing w:line="276" w:lineRule="auto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受试者在决定是否</w:t>
            </w:r>
            <w:r>
              <w:rPr>
                <w:rFonts w:hint="eastAsia" w:ascii="宋体" w:hAnsi="宋体" w:cs="宋体"/>
                <w:szCs w:val="21"/>
              </w:rPr>
              <w:t>参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与研究时，如何减少其受到胁迫或干预？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tabs>
                <w:tab w:val="left" w:pos="710"/>
                <w:tab w:val="left" w:pos="1790"/>
              </w:tabs>
              <w:snapToGrid w:val="0"/>
              <w:ind w:left="315" w:hanging="315" w:hangingChars="150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□明确告诉受试者可拒绝参与研究，或可随时撤回同意而</w:t>
            </w:r>
            <w:r>
              <w:rPr>
                <w:rFonts w:hint="eastAsia" w:ascii="Batang" w:hAnsi="Batang" w:eastAsia="Batang" w:cs="Batang"/>
                <w:szCs w:val="21"/>
              </w:rPr>
              <w:t>不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影响其权益或正常诊疗。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315" w:hanging="315" w:hangingChars="150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□让完全与受试者无依赖或从属关系的研究人员取得其知情同意。</w:t>
            </w:r>
          </w:p>
          <w:p>
            <w:pPr>
              <w:tabs>
                <w:tab w:val="left" w:pos="710"/>
                <w:tab w:val="left" w:pos="1790"/>
              </w:tabs>
              <w:snapToGrid w:val="0"/>
              <w:ind w:left="315" w:hanging="315" w:hangingChars="150"/>
              <w:contextualSpacing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□其他（请说明：</w:t>
            </w:r>
            <w:r>
              <w:rPr>
                <w:rFonts w:asciiTheme="minorEastAsia" w:hAnsiTheme="minorEastAsia" w:eastAsiaTheme="minorEastAsia"/>
                <w:szCs w:val="21"/>
                <w:u w:val="single"/>
              </w:rPr>
              <w:t xml:space="preserve">                                            </w:t>
            </w:r>
            <w:r>
              <w:rPr>
                <w:rFonts w:hint="eastAsia" w:asciiTheme="minorEastAsia" w:hAnsiTheme="minorEastAsia" w:eastAsiaTheme="minorEastAsia"/>
                <w:szCs w:val="21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7.</w:t>
            </w:r>
            <w:r>
              <w:rPr>
                <w:rFonts w:hint="eastAsia" w:eastAsiaTheme="minorEastAsia"/>
                <w:szCs w:val="21"/>
              </w:rPr>
              <w:t>是否允许纳入不识字的受试者？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□否</w:t>
            </w:r>
          </w:p>
          <w:p>
            <w:pPr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是，允许不识字受试者的法定代理人代为签署知情同意书；</w:t>
            </w: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</w:t>
            </w:r>
            <w:r>
              <w:rPr>
                <w:rFonts w:hint="eastAsia" w:asciiTheme="minorEastAsia" w:hAnsiTheme="minorEastAsia" w:eastAsiaTheme="minorEastAsia"/>
                <w:color w:val="000000"/>
                <w:szCs w:val="21"/>
              </w:rPr>
              <w:t>是，允许独立见证代为签署知情同意书；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  <w:jc w:val="center"/>
        </w:trPr>
        <w:tc>
          <w:tcPr>
            <w:tcW w:w="3510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76" w:lineRule="auto"/>
              <w:rPr>
                <w:rFonts w:eastAsiaTheme="minorEastAsia"/>
                <w:szCs w:val="21"/>
              </w:rPr>
            </w:pPr>
            <w:r>
              <w:rPr>
                <w:rFonts w:eastAsiaTheme="minorEastAsia"/>
                <w:szCs w:val="21"/>
              </w:rPr>
              <w:t>8.</w:t>
            </w:r>
            <w:r>
              <w:rPr>
                <w:rFonts w:hint="eastAsia" w:eastAsiaTheme="minorEastAsia"/>
                <w:szCs w:val="21"/>
              </w:rPr>
              <w:t>是否纳入无行为能力或限制行为能力受试者？</w:t>
            </w:r>
          </w:p>
        </w:tc>
        <w:tc>
          <w:tcPr>
            <w:tcW w:w="6862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ind w:left="317" w:leftChars="16" w:hanging="283" w:hangingChars="135"/>
              <w:rPr>
                <w:rFonts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□否</w:t>
            </w:r>
          </w:p>
          <w:p>
            <w:pPr>
              <w:ind w:left="317" w:leftChars="16" w:hanging="283" w:hangingChars="135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□是，受试者本人为限制行为能力，将同时获得受试者和其法定代理人的知情同意；</w:t>
            </w:r>
          </w:p>
          <w:p>
            <w:pPr>
              <w:ind w:left="317" w:leftChars="16" w:hanging="283" w:hangingChars="135"/>
              <w:rPr>
                <w:rFonts w:asciiTheme="minorEastAsia" w:hAnsiTheme="minorEastAsia" w:eastAsiaTheme="minorEastAsia"/>
                <w:b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□是，受试者为无行为能力，将获得法定代理人的知情同意。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76" w:lineRule="auto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Cs w:val="21"/>
              </w:rPr>
              <w:t>急救及</w:t>
            </w:r>
          </w:p>
          <w:p>
            <w:pPr>
              <w:widowControl/>
              <w:spacing w:line="276" w:lineRule="auto"/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asciiTheme="minorEastAsia" w:hAnsiTheme="minorEastAsia" w:eastAsiaTheme="minorEastAsia"/>
                <w:b/>
                <w:kern w:val="0"/>
                <w:szCs w:val="21"/>
              </w:rPr>
              <w:t>防范措施</w:t>
            </w:r>
          </w:p>
        </w:tc>
        <w:tc>
          <w:tcPr>
            <w:tcW w:w="88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  <w:p>
            <w:pPr>
              <w:rPr>
                <w:rFonts w:asciiTheme="minorEastAsia" w:hAnsiTheme="minorEastAsia" w:eastAsiaTheme="minorEastAsia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asciiTheme="minorEastAsia" w:hAnsiTheme="minorEastAsia" w:eastAsiaTheme="minorEastAsia"/>
                <w:b/>
                <w:kern w:val="0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主要研究者</w:t>
            </w:r>
          </w:p>
          <w:p>
            <w:pPr>
              <w:rPr>
                <w:rFonts w:asciiTheme="minorEastAsia" w:hAnsiTheme="minorEastAsia" w:eastAsiaTheme="minorEastAsia"/>
                <w:b/>
                <w:bCs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kern w:val="0"/>
                <w:szCs w:val="21"/>
              </w:rPr>
              <w:t>签字</w:t>
            </w:r>
          </w:p>
        </w:tc>
        <w:tc>
          <w:tcPr>
            <w:tcW w:w="881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adjustRightInd w:val="0"/>
              <w:ind w:firstLine="420" w:firstLineChars="2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我认可申请表中各项内容，负责执行本研究方案，我已审阅完毕本次递交伦理审查的文件。</w:t>
            </w:r>
          </w:p>
          <w:p>
            <w:pPr>
              <w:adjustRightInd w:val="0"/>
              <w:spacing w:before="360" w:beforeLines="100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>签名：</w:t>
            </w:r>
            <w:r>
              <w:rPr>
                <w:rFonts w:asciiTheme="minorEastAsia" w:hAnsiTheme="minorEastAsia" w:eastAsiaTheme="minorEastAsia"/>
                <w:bCs/>
                <w:szCs w:val="21"/>
                <w:u w:val="single"/>
              </w:rPr>
              <w:t>_______________</w:t>
            </w:r>
            <w:r>
              <w:rPr>
                <w:rFonts w:hint="eastAsia" w:asciiTheme="minorEastAsia" w:hAnsiTheme="minorEastAsia" w:eastAsiaTheme="minorEastAsia"/>
                <w:bCs/>
                <w:szCs w:val="21"/>
                <w:u w:val="single"/>
              </w:rPr>
              <w:t xml:space="preserve">            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  <w:b/>
                <w:bCs/>
                <w:szCs w:val="21"/>
              </w:rPr>
              <w:t xml:space="preserve">  日期： </w:t>
            </w:r>
            <w:r>
              <w:rPr>
                <w:rFonts w:asciiTheme="minorEastAsia" w:hAnsiTheme="minorEastAsia" w:eastAsiaTheme="minorEastAsia"/>
                <w:bCs/>
                <w:szCs w:val="21"/>
                <w:u w:val="single"/>
              </w:rPr>
              <w:t>_____________________</w:t>
            </w:r>
            <w:r>
              <w:rPr>
                <w:rFonts w:hint="eastAsia" w:asciiTheme="minorEastAsia" w:hAnsiTheme="minorEastAsia" w:eastAsiaTheme="minorEastAsia"/>
                <w:bCs/>
                <w:szCs w:val="21"/>
                <w:u w:val="single"/>
              </w:rPr>
              <w:t xml:space="preserve">    </w:t>
            </w:r>
            <w:r>
              <w:rPr>
                <w:rFonts w:asciiTheme="minorEastAsia" w:hAnsiTheme="minorEastAsia" w:eastAsiaTheme="minorEastAsia"/>
                <w:bCs/>
                <w:szCs w:val="21"/>
                <w:u w:val="single"/>
              </w:rPr>
              <w:t>_______</w:t>
            </w:r>
            <w:r>
              <w:rPr>
                <w:rFonts w:hint="eastAsia" w:asciiTheme="minorEastAsia" w:hAnsiTheme="minorEastAsia" w:eastAsiaTheme="minorEastAsia"/>
                <w:bCs/>
                <w:szCs w:val="21"/>
                <w:u w:val="single"/>
              </w:rPr>
              <w:t xml:space="preserve">              </w:t>
            </w:r>
            <w:r>
              <w:rPr>
                <w:rFonts w:hint="eastAsia" w:asciiTheme="minorEastAsia" w:hAnsiTheme="minorEastAsia" w:eastAsiaTheme="minorEastAsia"/>
                <w:bCs/>
                <w:szCs w:val="21"/>
              </w:rPr>
              <w:t xml:space="preserve"> </w:t>
            </w:r>
          </w:p>
        </w:tc>
      </w:tr>
    </w:tbl>
    <w:p>
      <w:pPr>
        <w:tabs>
          <w:tab w:val="left" w:pos="9375"/>
        </w:tabs>
        <w:rPr>
          <w:rFonts w:ascii="宋体" w:hAnsi="宋体"/>
          <w:sz w:val="24"/>
        </w:rPr>
      </w:pPr>
    </w:p>
    <w:sectPr>
      <w:headerReference r:id="rId5" w:type="default"/>
      <w:footerReference r:id="rId6" w:type="default"/>
      <w:pgSz w:w="11906" w:h="16838"/>
      <w:pgMar w:top="720" w:right="720" w:bottom="720" w:left="993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65555839"/>
      <w:docPartObj>
        <w:docPartGallery w:val="autotext"/>
      </w:docPartObj>
    </w:sdtPr>
    <w:sdtEndPr>
      <w:rPr>
        <w:b/>
        <w:bCs/>
      </w:rPr>
    </w:sdtEndPr>
    <w:sdtContent>
      <w:sdt>
        <w:sdtPr>
          <w:id w:val="1728636285"/>
          <w:docPartObj>
            <w:docPartGallery w:val="autotext"/>
          </w:docPartObj>
        </w:sdtPr>
        <w:sdtEndPr>
          <w:rPr>
            <w:b/>
            <w:bCs/>
          </w:rPr>
        </w:sdtEndPr>
        <w:sdtContent>
          <w:p>
            <w:pPr>
              <w:pStyle w:val="3"/>
              <w:jc w:val="center"/>
              <w:rPr>
                <w:b/>
                <w:bCs/>
              </w:rPr>
            </w:pPr>
            <w:r>
              <w:rPr>
                <w:b/>
                <w:bCs/>
                <w:lang w:val="zh-CN"/>
              </w:rPr>
              <w:t xml:space="preserve">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PAGE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</w:rPr>
              <w:fldChar w:fldCharType="end"/>
            </w:r>
            <w:r>
              <w:rPr>
                <w:b/>
                <w:bCs/>
                <w:lang w:val="zh-CN"/>
              </w:rPr>
              <w:t xml:space="preserve"> /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 xml:space="preserve">NUMPAGES</w:instrText>
            </w:r>
            <w:r>
              <w:rPr>
                <w:b/>
                <w:bCs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>
    <w:pPr>
      <w:pStyle w:val="3"/>
      <w:rPr>
        <w:sz w:val="21"/>
        <w:szCs w:val="2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  <w:rPr>
        <w:rFonts w:hint="eastAsia" w:eastAsia="宋体"/>
        <w:lang w:val="en-US" w:eastAsia="zh-CN"/>
      </w:rPr>
    </w:pPr>
    <w:r>
      <w:rPr>
        <w:rFonts w:hint="eastAsia"/>
      </w:rPr>
      <w:t>青岛市妇女</w:t>
    </w:r>
    <w:r>
      <w:t>儿童医院</w:t>
    </w:r>
    <w:r>
      <w:rPr>
        <w:rFonts w:hint="eastAsia"/>
        <w:lang w:eastAsia="zh-CN"/>
      </w:rPr>
      <w:t>伦理审查</w:t>
    </w:r>
    <w:r>
      <w:t>委员会</w:t>
    </w:r>
    <w:r>
      <w:rPr>
        <w:rFonts w:hint="eastAsia"/>
      </w:rPr>
      <w:t xml:space="preserve">                                                                                                                               </w:t>
    </w:r>
    <w:r>
      <w:rPr>
        <w:rFonts w:hint="eastAsia"/>
        <w:lang w:eastAsia="zh-CN"/>
      </w:rPr>
      <w:t>AF(GCP)</w:t>
    </w:r>
    <w:r>
      <w:t>/SQ-02/02.</w:t>
    </w:r>
    <w:r>
      <w:rPr>
        <w:rFonts w:hint="eastAsia"/>
        <w:lang w:val="en-US" w:eastAsia="zh-CN"/>
      </w:rPr>
      <w:t>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8F2AD0"/>
    <w:multiLevelType w:val="multilevel"/>
    <w:tmpl w:val="1D8F2AD0"/>
    <w:lvl w:ilvl="0" w:tentative="0">
      <w:start w:val="1"/>
      <w:numFmt w:val="decimal"/>
      <w:lvlText w:val="%1."/>
      <w:lvlJc w:val="left"/>
      <w:pPr>
        <w:tabs>
          <w:tab w:val="left" w:pos="284"/>
        </w:tabs>
        <w:ind w:left="284" w:hanging="284"/>
      </w:pPr>
      <w:rPr>
        <w:rFonts w:hint="default" w:ascii="Times New Roman" w:hAnsi="Times New Roman"/>
      </w:rPr>
    </w:lvl>
    <w:lvl w:ilvl="1" w:tentative="0">
      <w:start w:val="1"/>
      <w:numFmt w:val="ideographTraditional"/>
      <w:lvlText w:val="%2、"/>
      <w:lvlJc w:val="left"/>
      <w:pPr>
        <w:tabs>
          <w:tab w:val="left" w:pos="960"/>
        </w:tabs>
        <w:ind w:left="960" w:hanging="480"/>
      </w:pPr>
    </w:lvl>
    <w:lvl w:ilvl="2" w:tentative="0">
      <w:start w:val="1"/>
      <w:numFmt w:val="lowerRoman"/>
      <w:lvlText w:val="%3."/>
      <w:lvlJc w:val="right"/>
      <w:pPr>
        <w:tabs>
          <w:tab w:val="left" w:pos="1440"/>
        </w:tabs>
        <w:ind w:left="1440" w:hanging="480"/>
      </w:pPr>
    </w:lvl>
    <w:lvl w:ilvl="3" w:tentative="0">
      <w:start w:val="1"/>
      <w:numFmt w:val="decimal"/>
      <w:lvlText w:val="%4."/>
      <w:lvlJc w:val="left"/>
      <w:pPr>
        <w:tabs>
          <w:tab w:val="left" w:pos="1920"/>
        </w:tabs>
        <w:ind w:left="1920" w:hanging="480"/>
      </w:pPr>
    </w:lvl>
    <w:lvl w:ilvl="4" w:tentative="0">
      <w:start w:val="1"/>
      <w:numFmt w:val="ideographTraditional"/>
      <w:lvlText w:val="%5、"/>
      <w:lvlJc w:val="left"/>
      <w:pPr>
        <w:tabs>
          <w:tab w:val="left" w:pos="2400"/>
        </w:tabs>
        <w:ind w:left="2400" w:hanging="480"/>
      </w:pPr>
    </w:lvl>
    <w:lvl w:ilvl="5" w:tentative="0">
      <w:start w:val="1"/>
      <w:numFmt w:val="lowerRoman"/>
      <w:lvlText w:val="%6."/>
      <w:lvlJc w:val="right"/>
      <w:pPr>
        <w:tabs>
          <w:tab w:val="left" w:pos="2880"/>
        </w:tabs>
        <w:ind w:left="2880" w:hanging="48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80"/>
      </w:pPr>
    </w:lvl>
    <w:lvl w:ilvl="7" w:tentative="0">
      <w:start w:val="1"/>
      <w:numFmt w:val="ideographTraditional"/>
      <w:lvlText w:val="%8、"/>
      <w:lvlJc w:val="left"/>
      <w:pPr>
        <w:tabs>
          <w:tab w:val="left" w:pos="3840"/>
        </w:tabs>
        <w:ind w:left="3840" w:hanging="480"/>
      </w:p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720"/>
  <w:drawingGridHorizontalSpacing w:val="105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072C6"/>
    <w:rsid w:val="000148E3"/>
    <w:rsid w:val="0003069D"/>
    <w:rsid w:val="0006236F"/>
    <w:rsid w:val="000848CD"/>
    <w:rsid w:val="00086874"/>
    <w:rsid w:val="00086F5B"/>
    <w:rsid w:val="000A1A25"/>
    <w:rsid w:val="000C3CCF"/>
    <w:rsid w:val="000C45BB"/>
    <w:rsid w:val="000D6466"/>
    <w:rsid w:val="000D71DF"/>
    <w:rsid w:val="000E0DC8"/>
    <w:rsid w:val="000E37D8"/>
    <w:rsid w:val="0010761C"/>
    <w:rsid w:val="00107F6E"/>
    <w:rsid w:val="001153F3"/>
    <w:rsid w:val="00130ED4"/>
    <w:rsid w:val="00133CB3"/>
    <w:rsid w:val="00133FAB"/>
    <w:rsid w:val="00136AD9"/>
    <w:rsid w:val="00150CDB"/>
    <w:rsid w:val="001541FE"/>
    <w:rsid w:val="0015593F"/>
    <w:rsid w:val="00157A55"/>
    <w:rsid w:val="001A12B3"/>
    <w:rsid w:val="001C7659"/>
    <w:rsid w:val="001E153B"/>
    <w:rsid w:val="001E26B4"/>
    <w:rsid w:val="001F4D48"/>
    <w:rsid w:val="00203230"/>
    <w:rsid w:val="00204D77"/>
    <w:rsid w:val="002158B0"/>
    <w:rsid w:val="00216F05"/>
    <w:rsid w:val="00231EF4"/>
    <w:rsid w:val="002409B0"/>
    <w:rsid w:val="00282B27"/>
    <w:rsid w:val="00291633"/>
    <w:rsid w:val="002B16FB"/>
    <w:rsid w:val="002B27F4"/>
    <w:rsid w:val="002B3470"/>
    <w:rsid w:val="002C681A"/>
    <w:rsid w:val="002D51E4"/>
    <w:rsid w:val="002F11AA"/>
    <w:rsid w:val="0032007B"/>
    <w:rsid w:val="00323B43"/>
    <w:rsid w:val="003248F2"/>
    <w:rsid w:val="00330FE4"/>
    <w:rsid w:val="0035156A"/>
    <w:rsid w:val="003973DD"/>
    <w:rsid w:val="003A77C8"/>
    <w:rsid w:val="003C5AAE"/>
    <w:rsid w:val="003C683D"/>
    <w:rsid w:val="003D37D8"/>
    <w:rsid w:val="003D3C33"/>
    <w:rsid w:val="003E67DB"/>
    <w:rsid w:val="00426133"/>
    <w:rsid w:val="004358AB"/>
    <w:rsid w:val="00441D28"/>
    <w:rsid w:val="0044736E"/>
    <w:rsid w:val="0046736B"/>
    <w:rsid w:val="00487FF2"/>
    <w:rsid w:val="00493B3B"/>
    <w:rsid w:val="004A5F1D"/>
    <w:rsid w:val="004B4247"/>
    <w:rsid w:val="004E2F62"/>
    <w:rsid w:val="004F37B4"/>
    <w:rsid w:val="004F4B00"/>
    <w:rsid w:val="0050254D"/>
    <w:rsid w:val="005224C6"/>
    <w:rsid w:val="00526FAC"/>
    <w:rsid w:val="00527436"/>
    <w:rsid w:val="0054164A"/>
    <w:rsid w:val="00563B01"/>
    <w:rsid w:val="0056514B"/>
    <w:rsid w:val="0058090A"/>
    <w:rsid w:val="00591AB6"/>
    <w:rsid w:val="005A0918"/>
    <w:rsid w:val="005B40D8"/>
    <w:rsid w:val="005C171B"/>
    <w:rsid w:val="005D1CF9"/>
    <w:rsid w:val="005D2559"/>
    <w:rsid w:val="005D635F"/>
    <w:rsid w:val="005E183F"/>
    <w:rsid w:val="005F4B51"/>
    <w:rsid w:val="006025DC"/>
    <w:rsid w:val="0061485F"/>
    <w:rsid w:val="00617256"/>
    <w:rsid w:val="00622F20"/>
    <w:rsid w:val="00624A34"/>
    <w:rsid w:val="00630B72"/>
    <w:rsid w:val="00642A28"/>
    <w:rsid w:val="00643378"/>
    <w:rsid w:val="00662155"/>
    <w:rsid w:val="00675174"/>
    <w:rsid w:val="00690FE9"/>
    <w:rsid w:val="00693952"/>
    <w:rsid w:val="006A09EB"/>
    <w:rsid w:val="006C503F"/>
    <w:rsid w:val="006C5EFB"/>
    <w:rsid w:val="006E26C7"/>
    <w:rsid w:val="00700FC8"/>
    <w:rsid w:val="007072B0"/>
    <w:rsid w:val="00726CA0"/>
    <w:rsid w:val="00731A17"/>
    <w:rsid w:val="00734BEC"/>
    <w:rsid w:val="00740A90"/>
    <w:rsid w:val="00747EBB"/>
    <w:rsid w:val="00764AC2"/>
    <w:rsid w:val="00770A3E"/>
    <w:rsid w:val="00772942"/>
    <w:rsid w:val="00784876"/>
    <w:rsid w:val="00785B91"/>
    <w:rsid w:val="00787787"/>
    <w:rsid w:val="007A26F5"/>
    <w:rsid w:val="007A61F9"/>
    <w:rsid w:val="007C6FF8"/>
    <w:rsid w:val="007D6AF3"/>
    <w:rsid w:val="007F4842"/>
    <w:rsid w:val="00830D38"/>
    <w:rsid w:val="00833D93"/>
    <w:rsid w:val="008522F9"/>
    <w:rsid w:val="008703DC"/>
    <w:rsid w:val="00881BAE"/>
    <w:rsid w:val="008839CE"/>
    <w:rsid w:val="008A3884"/>
    <w:rsid w:val="008A3E83"/>
    <w:rsid w:val="008B1A2F"/>
    <w:rsid w:val="008B46D1"/>
    <w:rsid w:val="008B4FC8"/>
    <w:rsid w:val="008B7726"/>
    <w:rsid w:val="008C4AAD"/>
    <w:rsid w:val="008C63E2"/>
    <w:rsid w:val="008D16C5"/>
    <w:rsid w:val="008D1FCD"/>
    <w:rsid w:val="008D30AF"/>
    <w:rsid w:val="008D3CDF"/>
    <w:rsid w:val="008E3370"/>
    <w:rsid w:val="008E72D1"/>
    <w:rsid w:val="008F3892"/>
    <w:rsid w:val="008F57F0"/>
    <w:rsid w:val="008F7C79"/>
    <w:rsid w:val="009064BC"/>
    <w:rsid w:val="009113F9"/>
    <w:rsid w:val="009118FC"/>
    <w:rsid w:val="009155B6"/>
    <w:rsid w:val="009305AC"/>
    <w:rsid w:val="00941F7B"/>
    <w:rsid w:val="00952B4F"/>
    <w:rsid w:val="00966533"/>
    <w:rsid w:val="009735E9"/>
    <w:rsid w:val="00976779"/>
    <w:rsid w:val="0097703B"/>
    <w:rsid w:val="00977267"/>
    <w:rsid w:val="00983D91"/>
    <w:rsid w:val="009866AB"/>
    <w:rsid w:val="00991405"/>
    <w:rsid w:val="00994003"/>
    <w:rsid w:val="009B278B"/>
    <w:rsid w:val="009B2F8A"/>
    <w:rsid w:val="009D5D62"/>
    <w:rsid w:val="009E14F8"/>
    <w:rsid w:val="00A02935"/>
    <w:rsid w:val="00A07E85"/>
    <w:rsid w:val="00A12751"/>
    <w:rsid w:val="00A2106D"/>
    <w:rsid w:val="00A26944"/>
    <w:rsid w:val="00A26CB9"/>
    <w:rsid w:val="00A323F6"/>
    <w:rsid w:val="00A46113"/>
    <w:rsid w:val="00A81F0E"/>
    <w:rsid w:val="00AA67A6"/>
    <w:rsid w:val="00AA7871"/>
    <w:rsid w:val="00AA7D2A"/>
    <w:rsid w:val="00AB77CA"/>
    <w:rsid w:val="00AC1857"/>
    <w:rsid w:val="00B06A52"/>
    <w:rsid w:val="00B11021"/>
    <w:rsid w:val="00B421DA"/>
    <w:rsid w:val="00B52F85"/>
    <w:rsid w:val="00B61495"/>
    <w:rsid w:val="00B818C0"/>
    <w:rsid w:val="00B959C1"/>
    <w:rsid w:val="00BA37DE"/>
    <w:rsid w:val="00BB2FEF"/>
    <w:rsid w:val="00BC59D1"/>
    <w:rsid w:val="00BC5A0A"/>
    <w:rsid w:val="00BD3A58"/>
    <w:rsid w:val="00BF6158"/>
    <w:rsid w:val="00C02B40"/>
    <w:rsid w:val="00C03F95"/>
    <w:rsid w:val="00C11734"/>
    <w:rsid w:val="00C1262A"/>
    <w:rsid w:val="00C130D1"/>
    <w:rsid w:val="00C14BFF"/>
    <w:rsid w:val="00C261CA"/>
    <w:rsid w:val="00C43F37"/>
    <w:rsid w:val="00C46136"/>
    <w:rsid w:val="00C466B6"/>
    <w:rsid w:val="00C62784"/>
    <w:rsid w:val="00C64DFD"/>
    <w:rsid w:val="00C76466"/>
    <w:rsid w:val="00C85D3D"/>
    <w:rsid w:val="00C9563D"/>
    <w:rsid w:val="00C96680"/>
    <w:rsid w:val="00CA0F28"/>
    <w:rsid w:val="00CA4E80"/>
    <w:rsid w:val="00CB3E01"/>
    <w:rsid w:val="00CB6D45"/>
    <w:rsid w:val="00CD59AB"/>
    <w:rsid w:val="00D0467F"/>
    <w:rsid w:val="00D174B4"/>
    <w:rsid w:val="00D31D50"/>
    <w:rsid w:val="00D53A93"/>
    <w:rsid w:val="00D80BBA"/>
    <w:rsid w:val="00D85D8B"/>
    <w:rsid w:val="00D904F9"/>
    <w:rsid w:val="00D964F1"/>
    <w:rsid w:val="00D966F2"/>
    <w:rsid w:val="00DA5BD3"/>
    <w:rsid w:val="00DD6DF8"/>
    <w:rsid w:val="00DE0BDD"/>
    <w:rsid w:val="00E066ED"/>
    <w:rsid w:val="00E0728E"/>
    <w:rsid w:val="00E3593E"/>
    <w:rsid w:val="00E42733"/>
    <w:rsid w:val="00E60E2A"/>
    <w:rsid w:val="00E65123"/>
    <w:rsid w:val="00E752CE"/>
    <w:rsid w:val="00E829B9"/>
    <w:rsid w:val="00E86650"/>
    <w:rsid w:val="00E946DE"/>
    <w:rsid w:val="00E9536F"/>
    <w:rsid w:val="00EC742D"/>
    <w:rsid w:val="00EE0C71"/>
    <w:rsid w:val="00EF425D"/>
    <w:rsid w:val="00F07548"/>
    <w:rsid w:val="00F11D82"/>
    <w:rsid w:val="00F234AA"/>
    <w:rsid w:val="00F56C96"/>
    <w:rsid w:val="00F730BC"/>
    <w:rsid w:val="00F87567"/>
    <w:rsid w:val="00F9675A"/>
    <w:rsid w:val="00FC4FF2"/>
    <w:rsid w:val="00FD0768"/>
    <w:rsid w:val="1325003D"/>
    <w:rsid w:val="1B155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0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 w:line="384" w:lineRule="auto"/>
      <w:jc w:val="left"/>
    </w:pPr>
    <w:rPr>
      <w:rFonts w:ascii="Arial Unicode MS" w:hAnsi="Arial Unicode MS" w:eastAsia="Times New Roman"/>
      <w:color w:val="000000"/>
      <w:kern w:val="0"/>
      <w:sz w:val="28"/>
      <w:szCs w:val="28"/>
    </w:rPr>
  </w:style>
  <w:style w:type="table" w:styleId="7">
    <w:name w:val="Table Grid"/>
    <w:basedOn w:val="6"/>
    <w:qFormat/>
    <w:uiPriority w:val="0"/>
    <w:pPr>
      <w:widowControl w:val="0"/>
      <w:spacing w:after="0" w:line="240" w:lineRule="auto"/>
      <w:jc w:val="both"/>
    </w:pPr>
    <w:rPr>
      <w:rFonts w:ascii="Times New Roman" w:hAnsi="Times New Roman" w:eastAsia="宋体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basedOn w:val="8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1">
    <w:name w:val="页脚 字符"/>
    <w:basedOn w:val="8"/>
    <w:link w:val="3"/>
    <w:qFormat/>
    <w:uiPriority w:val="99"/>
    <w:rPr>
      <w:rFonts w:ascii="Tahoma" w:hAnsi="Tahoma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13">
    <w:name w:val="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14">
    <w:name w:val="Table Text"/>
    <w:basedOn w:val="1"/>
    <w:qFormat/>
    <w:uiPriority w:val="0"/>
    <w:pPr>
      <w:tabs>
        <w:tab w:val="decimal" w:pos="0"/>
      </w:tabs>
      <w:autoSpaceDE w:val="0"/>
      <w:autoSpaceDN w:val="0"/>
      <w:adjustRightInd w:val="0"/>
      <w:jc w:val="left"/>
    </w:pPr>
    <w:rPr>
      <w:rFonts w:eastAsia="PMingLiU"/>
      <w:kern w:val="0"/>
      <w:sz w:val="24"/>
      <w:lang w:eastAsia="zh-TW"/>
    </w:rPr>
  </w:style>
  <w:style w:type="character" w:customStyle="1" w:styleId="15">
    <w:name w:val="批注框文本 字符"/>
    <w:basedOn w:val="8"/>
    <w:link w:val="2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4AFC9A-5B82-4169-9149-C1D3600B199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374</Words>
  <Characters>2134</Characters>
  <Lines>17</Lines>
  <Paragraphs>5</Paragraphs>
  <TotalTime>20</TotalTime>
  <ScaleCrop>false</ScaleCrop>
  <LinksUpToDate>false</LinksUpToDate>
  <CharactersWithSpaces>2503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2019-06-11T07:12:00Z</dcterms:created>
  <dc:creator>ymj</dc:creator>
  <cp:lastModifiedBy>003038</cp:lastModifiedBy>
  <cp:lastPrinted>2016-05-10T03:02:00Z</cp:lastPrinted>
  <dcterms:modified xsi:type="dcterms:W3CDTF">2024-02-04T06:58:55Z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E69E28AE7CBA4C4B89DDE21BA1DFB779</vt:lpwstr>
  </property>
</Properties>
</file>